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93" w:rsidRPr="00670347" w:rsidRDefault="00DF4D93" w:rsidP="00DF4D93">
      <w:pPr>
        <w:jc w:val="center"/>
        <w:rPr>
          <w:rFonts w:ascii="Tahoma" w:hAnsi="Tahoma"/>
          <w:b/>
          <w:sz w:val="56"/>
        </w:rPr>
      </w:pPr>
      <w:bookmarkStart w:id="0" w:name="_GoBack"/>
      <w:bookmarkEnd w:id="0"/>
      <w:r w:rsidRPr="00CD62A3">
        <w:rPr>
          <w:rFonts w:ascii="Tahoma" w:hAnsi="Tahoma"/>
          <w:b/>
          <w:sz w:val="56"/>
        </w:rPr>
        <w:t>ELA-CONFERENCE 2009</w:t>
      </w:r>
    </w:p>
    <w:p w:rsidR="00DF4D93" w:rsidRDefault="00DF4D93" w:rsidP="00DF4D93">
      <w:pPr>
        <w:rPr>
          <w:rFonts w:cs="EUAlbertina-Bold-Identity-H"/>
          <w:bCs/>
          <w:sz w:val="22"/>
          <w:szCs w:val="19"/>
        </w:rPr>
      </w:pPr>
    </w:p>
    <w:p w:rsidR="00DF4D93" w:rsidRDefault="00DF4D93" w:rsidP="00DF4D93">
      <w:pPr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 xml:space="preserve">QUESTIONNAIRE </w:t>
      </w:r>
      <w:r>
        <w:rPr>
          <w:rFonts w:cs="EUAlbertina-Bold-Identity-H"/>
          <w:bCs/>
          <w:sz w:val="22"/>
          <w:szCs w:val="19"/>
        </w:rPr>
        <w:t>1 (please do not limit your answers with yes or no only)</w:t>
      </w:r>
    </w:p>
    <w:p w:rsidR="00DF4D93" w:rsidRPr="007A7F6B" w:rsidRDefault="00DF4D93" w:rsidP="00DF4D93">
      <w:pPr>
        <w:rPr>
          <w:b/>
          <w:sz w:val="28"/>
        </w:rPr>
      </w:pPr>
    </w:p>
    <w:p w:rsidR="00DF4D93" w:rsidRPr="00670347" w:rsidRDefault="00DF4D93" w:rsidP="00DF4D93">
      <w:pPr>
        <w:widowControl w:val="0"/>
        <w:autoSpaceDE w:val="0"/>
        <w:autoSpaceDN w:val="0"/>
        <w:adjustRightInd w:val="0"/>
        <w:rPr>
          <w:rFonts w:cs="EUAlbertina-Bold-Identity-H"/>
          <w:b/>
          <w:bCs/>
          <w:sz w:val="22"/>
          <w:szCs w:val="19"/>
        </w:rPr>
      </w:pPr>
      <w:r w:rsidRPr="00670347">
        <w:rPr>
          <w:rFonts w:cs="EUAlbertina-Bold-Identity-H"/>
          <w:b/>
          <w:bCs/>
          <w:sz w:val="22"/>
          <w:szCs w:val="19"/>
        </w:rPr>
        <w:t>Competition law</w:t>
      </w:r>
      <w:r>
        <w:rPr>
          <w:rFonts w:cs="EUAlbertina-Bold-Identity-H"/>
          <w:b/>
          <w:bCs/>
          <w:sz w:val="22"/>
          <w:szCs w:val="19"/>
        </w:rPr>
        <w:t xml:space="preserve"> in education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 xml:space="preserve">Is providing </w:t>
      </w:r>
      <w:r w:rsidRPr="00E51369">
        <w:rPr>
          <w:rFonts w:cs="EUAlbertina-Bold-Identity-H"/>
          <w:bCs/>
          <w:sz w:val="22"/>
          <w:szCs w:val="19"/>
          <w:u w:val="single"/>
        </w:rPr>
        <w:t>free</w:t>
      </w:r>
      <w:r w:rsidRPr="00333F07">
        <w:rPr>
          <w:rFonts w:cs="EUAlbertina-Bold-Identity-H"/>
          <w:bCs/>
          <w:sz w:val="22"/>
          <w:szCs w:val="19"/>
        </w:rPr>
        <w:t xml:space="preserve"> education a commercial service according to national legislation?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 xml:space="preserve">Is providing </w:t>
      </w:r>
      <w:r w:rsidRPr="00E51369">
        <w:rPr>
          <w:rFonts w:cs="EUAlbertina-Bold-Identity-H"/>
          <w:bCs/>
          <w:sz w:val="22"/>
          <w:szCs w:val="19"/>
          <w:u w:val="single"/>
        </w:rPr>
        <w:t>paid</w:t>
      </w:r>
      <w:r w:rsidRPr="00333F07">
        <w:rPr>
          <w:rFonts w:cs="EUAlbertina-Bold-Identity-H"/>
          <w:bCs/>
          <w:sz w:val="22"/>
          <w:szCs w:val="19"/>
        </w:rPr>
        <w:t xml:space="preserve"> education a commercial service according to national legislation?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 xml:space="preserve">Please describe other activities  provided by educational institutions and their qualification as </w:t>
      </w:r>
      <w:r>
        <w:rPr>
          <w:rFonts w:cs="EUAlbertina-Bold-Identity-H"/>
          <w:bCs/>
          <w:sz w:val="22"/>
          <w:szCs w:val="19"/>
        </w:rPr>
        <w:t>(public) services or otherwise</w:t>
      </w:r>
      <w:r w:rsidRPr="00333F07">
        <w:rPr>
          <w:rFonts w:cs="EUAlbertina-Bold-Identity-H"/>
          <w:bCs/>
          <w:sz w:val="22"/>
          <w:szCs w:val="19"/>
        </w:rPr>
        <w:t>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>Are schools allowed to have commercial activities, and if affirmative, under what conditions?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Is there any case-law on the applicability of competition law to activities of HEIs? 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Is competition law applicable on the competition for students? 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Are state funded HEIs selling courses at </w:t>
      </w:r>
      <w:proofErr w:type="spellStart"/>
      <w:r w:rsidRPr="00333F07">
        <w:rPr>
          <w:rFonts w:cs="EUAlbertina-Bold-Identity-H"/>
          <w:bCs/>
          <w:sz w:val="22"/>
          <w:szCs w:val="19"/>
        </w:rPr>
        <w:t>marketprices</w:t>
      </w:r>
      <w:proofErr w:type="spellEnd"/>
      <w:r w:rsidRPr="00333F07">
        <w:rPr>
          <w:rFonts w:cs="EUAlbertina-Bold-Identity-H"/>
          <w:bCs/>
          <w:sz w:val="22"/>
          <w:szCs w:val="19"/>
        </w:rPr>
        <w:t xml:space="preserve"> which are also provided by commercial educational institutions operating on the market?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>Has there been case law on the extent of the activity of public interest of HEIs?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Which commercially attractive activities are performed by state funded HEIs? 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>Is competition law applicable on spin-offs? Is there any caselaw?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Does liberalisation of the education market means that in the country universities and member states are </w:t>
      </w:r>
      <w:proofErr w:type="spellStart"/>
      <w:r w:rsidRPr="00333F07">
        <w:rPr>
          <w:rFonts w:cs="EUAlbertina-Bold-Identity-H"/>
          <w:bCs/>
          <w:sz w:val="22"/>
          <w:szCs w:val="19"/>
        </w:rPr>
        <w:t>loosing</w:t>
      </w:r>
      <w:proofErr w:type="spellEnd"/>
      <w:r w:rsidRPr="00333F07">
        <w:rPr>
          <w:rFonts w:cs="EUAlbertina-Bold-Identity-H"/>
          <w:bCs/>
          <w:sz w:val="22"/>
          <w:szCs w:val="19"/>
        </w:rPr>
        <w:t xml:space="preserve"> their freedom to cooperate and to stimulate cooperation between institutions?</w:t>
      </w:r>
    </w:p>
    <w:p w:rsidR="00DF4D93" w:rsidRPr="00333F07" w:rsidRDefault="00DF4D93" w:rsidP="00DF4D9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Have there been case law or rulings on fusions of educational institutions, and the consequences for the competition and choice of educational provisions? </w:t>
      </w:r>
    </w:p>
    <w:p w:rsidR="00DF4D93" w:rsidRPr="00333F07" w:rsidRDefault="00DF4D93" w:rsidP="00DF4D93">
      <w:pPr>
        <w:widowControl w:val="0"/>
        <w:autoSpaceDE w:val="0"/>
        <w:autoSpaceDN w:val="0"/>
        <w:adjustRightInd w:val="0"/>
        <w:ind w:left="720"/>
        <w:rPr>
          <w:rFonts w:cs="EUAlbertina-Bold-Identity-H"/>
          <w:bCs/>
          <w:sz w:val="22"/>
          <w:szCs w:val="19"/>
        </w:rPr>
      </w:pPr>
    </w:p>
    <w:p w:rsidR="00DF4D93" w:rsidRPr="00333F07" w:rsidRDefault="00DF4D93" w:rsidP="00DF4D93">
      <w:pPr>
        <w:widowControl w:val="0"/>
        <w:autoSpaceDE w:val="0"/>
        <w:autoSpaceDN w:val="0"/>
        <w:adjustRightInd w:val="0"/>
        <w:ind w:left="720"/>
        <w:rPr>
          <w:rFonts w:cs="EUAlbertina-Bold-Identity-H"/>
          <w:bCs/>
          <w:sz w:val="22"/>
          <w:szCs w:val="19"/>
        </w:rPr>
      </w:pPr>
    </w:p>
    <w:p w:rsidR="00DF4D93" w:rsidRPr="00670347" w:rsidRDefault="00DF4D93" w:rsidP="00DF4D93">
      <w:pPr>
        <w:widowControl w:val="0"/>
        <w:autoSpaceDE w:val="0"/>
        <w:autoSpaceDN w:val="0"/>
        <w:adjustRightInd w:val="0"/>
        <w:rPr>
          <w:rFonts w:cs="EUAlbertina-Bold-Identity-H"/>
          <w:b/>
          <w:bCs/>
          <w:sz w:val="22"/>
          <w:szCs w:val="19"/>
        </w:rPr>
      </w:pPr>
      <w:r w:rsidRPr="00670347">
        <w:rPr>
          <w:rFonts w:cs="EUAlbertina-Bold-Identity-H"/>
          <w:b/>
          <w:bCs/>
          <w:sz w:val="22"/>
          <w:szCs w:val="19"/>
        </w:rPr>
        <w:t>Commerciali</w:t>
      </w:r>
      <w:r>
        <w:rPr>
          <w:rFonts w:cs="EUAlbertina-Bold-Identity-H"/>
          <w:b/>
          <w:bCs/>
          <w:sz w:val="22"/>
          <w:szCs w:val="19"/>
        </w:rPr>
        <w:t>sation in education case law on</w:t>
      </w:r>
      <w:r w:rsidRPr="00670347">
        <w:rPr>
          <w:rFonts w:cs="EUAlbertina-Bold-Identity-H"/>
          <w:b/>
          <w:bCs/>
          <w:sz w:val="22"/>
          <w:szCs w:val="19"/>
        </w:rPr>
        <w:t xml:space="preserve"> fair trading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Is there any case-law on unfair clauses (clauses </w:t>
      </w:r>
      <w:proofErr w:type="spellStart"/>
      <w:r w:rsidRPr="00333F07">
        <w:rPr>
          <w:rFonts w:cs="EUAlbertina-Bold-Identity-H"/>
          <w:bCs/>
          <w:sz w:val="22"/>
          <w:szCs w:val="19"/>
        </w:rPr>
        <w:t>abusives</w:t>
      </w:r>
      <w:proofErr w:type="spellEnd"/>
      <w:r w:rsidRPr="00333F07">
        <w:rPr>
          <w:rFonts w:cs="EUAlbertina-Bold-Identity-H"/>
          <w:bCs/>
          <w:sz w:val="22"/>
          <w:szCs w:val="19"/>
        </w:rPr>
        <w:t>) in school contracts by national Fair Trading agencies in state funded education and in private non-state funded education?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Is there any </w:t>
      </w:r>
      <w:r>
        <w:rPr>
          <w:rFonts w:cs="EUAlbertina-Bold-Identity-H"/>
          <w:bCs/>
          <w:sz w:val="22"/>
          <w:szCs w:val="19"/>
        </w:rPr>
        <w:t>case-law on publicity and adver</w:t>
      </w:r>
      <w:r w:rsidRPr="00333F07">
        <w:rPr>
          <w:rFonts w:cs="EUAlbertina-Bold-Identity-H"/>
          <w:bCs/>
          <w:sz w:val="22"/>
          <w:szCs w:val="19"/>
        </w:rPr>
        <w:t>tising by educational institutions, eventually by the national advertising standards authority?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>Is there any case-law on publicity in educational institutions? Is there a special controlling organization?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Is there any case-law on commercial activities by educational institutions? 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Have there been any ruling by national offices for fair trading? </w:t>
      </w:r>
    </w:p>
    <w:p w:rsidR="00DF4D93" w:rsidRPr="00333F07" w:rsidRDefault="00DF4D93" w:rsidP="00DF4D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 xml:space="preserve">Has </w:t>
      </w:r>
      <w:r w:rsidRPr="00333F07">
        <w:rPr>
          <w:rFonts w:cs="Tahoma"/>
          <w:bCs/>
          <w:sz w:val="22"/>
          <w:szCs w:val="26"/>
        </w:rPr>
        <w:t>Directive 2005/29/EC of the European Parliament and of the Council of 11 May 2005 concerning unfair business-to-consumer commercial practices in the internal market and amending Council Directive 84/450/EEC, Directives 97/7/EC, 98/27/EC and 2002/65/EC of the European Parliament and of the Council and Regulation (EC) No 2006/2004 of the European Parliament and of the Council (‘Unfair Commercial Practices Directive’) been implemented in national law?</w:t>
      </w:r>
    </w:p>
    <w:p w:rsidR="00DF4D93" w:rsidRPr="00333F07" w:rsidRDefault="00DF4D93" w:rsidP="00DF4D93">
      <w:pPr>
        <w:ind w:left="1080"/>
        <w:rPr>
          <w:rFonts w:cs="Arial"/>
          <w:sz w:val="22"/>
        </w:rPr>
      </w:pPr>
    </w:p>
    <w:p w:rsidR="00DF4D93" w:rsidRPr="00670347" w:rsidRDefault="00DF4D93" w:rsidP="00DF4D93">
      <w:pPr>
        <w:widowControl w:val="0"/>
        <w:autoSpaceDE w:val="0"/>
        <w:autoSpaceDN w:val="0"/>
        <w:adjustRightInd w:val="0"/>
        <w:rPr>
          <w:rFonts w:cs="EUAlbertina-Bold-Identity-H"/>
          <w:b/>
          <w:bCs/>
          <w:sz w:val="22"/>
          <w:szCs w:val="19"/>
        </w:rPr>
      </w:pPr>
      <w:r w:rsidRPr="00670347">
        <w:rPr>
          <w:rFonts w:cs="EUAlbertina-Bold-Identity-H"/>
          <w:b/>
          <w:bCs/>
          <w:sz w:val="22"/>
          <w:szCs w:val="19"/>
        </w:rPr>
        <w:t>Liberalization of the education market with Directive 2006/123/EC of the European Parliament and of the Council of 12 December 2006 on services in the internal market</w:t>
      </w:r>
    </w:p>
    <w:p w:rsidR="00DF4D93" w:rsidRPr="00333F07" w:rsidRDefault="00DF4D93" w:rsidP="00DF4D9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>How was national legislation on registration fees amended to allow free mobility of persons on the basis of non-discrimination in access to education (</w:t>
      </w:r>
      <w:r w:rsidRPr="00333F07">
        <w:rPr>
          <w:rFonts w:cs="Arial"/>
          <w:sz w:val="22"/>
          <w:szCs w:val="16"/>
        </w:rPr>
        <w:t xml:space="preserve">ECJ, 13-02-1985, case 293/83, </w:t>
      </w:r>
      <w:proofErr w:type="spellStart"/>
      <w:r w:rsidRPr="00333F07">
        <w:rPr>
          <w:rFonts w:cs="Arial"/>
          <w:sz w:val="22"/>
          <w:szCs w:val="16"/>
        </w:rPr>
        <w:t>Gravier</w:t>
      </w:r>
      <w:proofErr w:type="spellEnd"/>
      <w:r w:rsidRPr="00333F07">
        <w:rPr>
          <w:rFonts w:cs="Arial"/>
          <w:sz w:val="22"/>
          <w:szCs w:val="16"/>
        </w:rPr>
        <w:t xml:space="preserve"> </w:t>
      </w:r>
      <w:hyperlink r:id="rId5" w:history="1">
        <w:r w:rsidRPr="00333F07">
          <w:rPr>
            <w:rStyle w:val="Hyperlink"/>
            <w:rFonts w:cs="Arial"/>
            <w:sz w:val="22"/>
            <w:szCs w:val="16"/>
          </w:rPr>
          <w:t>http://curia.europa.eu/en/content/juris/c1.htm</w:t>
        </w:r>
      </w:hyperlink>
      <w:r w:rsidRPr="00333F07">
        <w:rPr>
          <w:rFonts w:cs="Arial"/>
          <w:sz w:val="22"/>
          <w:szCs w:val="16"/>
        </w:rPr>
        <w:t>)</w:t>
      </w:r>
    </w:p>
    <w:p w:rsidR="00DF4D93" w:rsidRPr="00333F07" w:rsidRDefault="00DF4D93" w:rsidP="00DF4D9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16"/>
        </w:rPr>
      </w:pPr>
      <w:r w:rsidRPr="00333F07">
        <w:rPr>
          <w:rFonts w:cs="EUAlbertina-Bold-Identity-H"/>
          <w:bCs/>
          <w:sz w:val="22"/>
          <w:szCs w:val="19"/>
        </w:rPr>
        <w:t>How was national legislation on scholarships amended to allow free mobility of persons on the basis of non-discrimination in education (</w:t>
      </w:r>
      <w:r w:rsidRPr="00333F07">
        <w:rPr>
          <w:rFonts w:cs="Arial"/>
          <w:sz w:val="22"/>
          <w:szCs w:val="16"/>
        </w:rPr>
        <w:t>ECJ, 18-11-2008, C-</w:t>
      </w:r>
      <w:r w:rsidRPr="00333F07">
        <w:rPr>
          <w:rFonts w:cs="Arial"/>
          <w:sz w:val="22"/>
          <w:szCs w:val="16"/>
        </w:rPr>
        <w:lastRenderedPageBreak/>
        <w:t xml:space="preserve">158/07, Jacqueline </w:t>
      </w:r>
      <w:proofErr w:type="spellStart"/>
      <w:r w:rsidRPr="00333F07">
        <w:rPr>
          <w:rFonts w:cs="Arial"/>
          <w:sz w:val="22"/>
          <w:szCs w:val="16"/>
        </w:rPr>
        <w:t>Förster</w:t>
      </w:r>
      <w:proofErr w:type="spellEnd"/>
      <w:r w:rsidRPr="00333F07">
        <w:rPr>
          <w:rFonts w:cs="Arial"/>
          <w:sz w:val="22"/>
          <w:szCs w:val="16"/>
        </w:rPr>
        <w:t xml:space="preserve">, </w:t>
      </w:r>
      <w:hyperlink r:id="rId6" w:history="1">
        <w:r w:rsidRPr="00333F07">
          <w:rPr>
            <w:rStyle w:val="Hyperlink"/>
            <w:rFonts w:cs="Arial"/>
            <w:sz w:val="22"/>
            <w:szCs w:val="16"/>
          </w:rPr>
          <w:t>http://curia.europa.eu/jurisp/cgi-bin/form.pl?lang=nl</w:t>
        </w:r>
      </w:hyperlink>
      <w:r w:rsidRPr="00333F07">
        <w:rPr>
          <w:rFonts w:cs="Arial"/>
          <w:sz w:val="22"/>
          <w:szCs w:val="16"/>
        </w:rPr>
        <w:t xml:space="preserve">, ECJ, 15-03-2005, C-209/03, Dany </w:t>
      </w:r>
      <w:proofErr w:type="spellStart"/>
      <w:r w:rsidRPr="00333F07">
        <w:rPr>
          <w:rFonts w:cs="Arial"/>
          <w:sz w:val="22"/>
          <w:szCs w:val="16"/>
        </w:rPr>
        <w:t>Bidar</w:t>
      </w:r>
      <w:proofErr w:type="spellEnd"/>
      <w:r w:rsidRPr="00333F07">
        <w:rPr>
          <w:rFonts w:cs="Arial"/>
          <w:sz w:val="22"/>
          <w:szCs w:val="16"/>
        </w:rPr>
        <w:t xml:space="preserve">, </w:t>
      </w:r>
      <w:hyperlink r:id="rId7" w:history="1">
        <w:r w:rsidRPr="00333F07">
          <w:rPr>
            <w:rStyle w:val="Hyperlink"/>
            <w:rFonts w:cs="Arial"/>
            <w:sz w:val="22"/>
            <w:szCs w:val="16"/>
          </w:rPr>
          <w:t>http://curia.europa.eu/jurisp/cgi-bin/form.pl?lang=nl</w:t>
        </w:r>
      </w:hyperlink>
      <w:r w:rsidRPr="00333F07">
        <w:rPr>
          <w:rFonts w:cs="Arial"/>
          <w:sz w:val="22"/>
          <w:szCs w:val="16"/>
        </w:rPr>
        <w:t xml:space="preserve">; ECJ, 23-10-2007, C-11/06, Rhiannon Morgan, </w:t>
      </w:r>
      <w:hyperlink r:id="rId8" w:history="1">
        <w:r w:rsidRPr="00333F07">
          <w:rPr>
            <w:rStyle w:val="Hyperlink"/>
            <w:rFonts w:cs="Arial"/>
            <w:sz w:val="22"/>
            <w:szCs w:val="16"/>
          </w:rPr>
          <w:t>http://curia.europa.eu/jurisp/cgi-bin/form.pl?lang=nl</w:t>
        </w:r>
      </w:hyperlink>
      <w:r w:rsidRPr="00333F07">
        <w:rPr>
          <w:rFonts w:cs="Arial"/>
          <w:sz w:val="22"/>
          <w:szCs w:val="16"/>
        </w:rPr>
        <w:t xml:space="preserve">, ECJ, 11-09-2007, 318/05, </w:t>
      </w:r>
      <w:hyperlink r:id="rId9" w:history="1">
        <w:r w:rsidRPr="00333F07">
          <w:rPr>
            <w:rStyle w:val="Hyperlink"/>
            <w:rFonts w:cs="Arial"/>
            <w:sz w:val="22"/>
            <w:szCs w:val="16"/>
          </w:rPr>
          <w:t>http://curia.europa.eu/jurisp/cgi-bin/form.pl?lang=nl</w:t>
        </w:r>
      </w:hyperlink>
      <w:r w:rsidRPr="00333F07">
        <w:rPr>
          <w:rFonts w:cs="Arial"/>
          <w:sz w:val="22"/>
          <w:szCs w:val="16"/>
        </w:rPr>
        <w:t xml:space="preserve"> </w:t>
      </w:r>
    </w:p>
    <w:p w:rsidR="00DF4D93" w:rsidRPr="00333F07" w:rsidRDefault="00DF4D93" w:rsidP="00DF4D9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>How was national legislation amended after the diploma directives?</w:t>
      </w:r>
    </w:p>
    <w:p w:rsidR="00DF4D93" w:rsidRPr="00333F07" w:rsidRDefault="00DF4D93" w:rsidP="00DF4D9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>When was Directive 2006/123/EC of the European Parliament and of the Council of 12 December 2006 on services in the internal market implemented in national legislation?</w:t>
      </w:r>
    </w:p>
    <w:p w:rsidR="00DF4D93" w:rsidRPr="00333F07" w:rsidRDefault="00DF4D93" w:rsidP="00DF4D93">
      <w:pPr>
        <w:numPr>
          <w:ilvl w:val="0"/>
          <w:numId w:val="5"/>
        </w:numPr>
        <w:rPr>
          <w:sz w:val="22"/>
        </w:rPr>
      </w:pPr>
      <w:r w:rsidRPr="00333F07">
        <w:rPr>
          <w:sz w:val="22"/>
        </w:rPr>
        <w:t>What legal and practical changes in the organization, governance and funding of universities have been introduced?</w:t>
      </w:r>
    </w:p>
    <w:p w:rsidR="00DF4D93" w:rsidRPr="00333F07" w:rsidRDefault="00DF4D93" w:rsidP="00DF4D93">
      <w:pPr>
        <w:numPr>
          <w:ilvl w:val="0"/>
          <w:numId w:val="5"/>
        </w:numPr>
        <w:rPr>
          <w:sz w:val="22"/>
        </w:rPr>
      </w:pPr>
      <w:r w:rsidRPr="00333F07">
        <w:rPr>
          <w:sz w:val="22"/>
        </w:rPr>
        <w:t>Which legal changes were brought to the core activities of research and teaching?</w:t>
      </w:r>
    </w:p>
    <w:p w:rsidR="00DF4D93" w:rsidRPr="00333F07" w:rsidRDefault="00DF4D93" w:rsidP="00DF4D93">
      <w:pPr>
        <w:numPr>
          <w:ilvl w:val="0"/>
          <w:numId w:val="5"/>
        </w:numPr>
        <w:rPr>
          <w:sz w:val="22"/>
        </w:rPr>
      </w:pPr>
      <w:r w:rsidRPr="00333F07">
        <w:rPr>
          <w:sz w:val="22"/>
        </w:rPr>
        <w:t>What is the legal framework for control of research and higher education in the member state?</w:t>
      </w:r>
    </w:p>
    <w:p w:rsidR="00DF4D93" w:rsidRPr="00333F07" w:rsidRDefault="00DF4D93" w:rsidP="00DF4D93">
      <w:pPr>
        <w:rPr>
          <w:sz w:val="22"/>
        </w:rPr>
      </w:pPr>
    </w:p>
    <w:p w:rsidR="00DF4D93" w:rsidRPr="00333F07" w:rsidRDefault="00DF4D93" w:rsidP="00DF4D93">
      <w:pPr>
        <w:rPr>
          <w:b/>
          <w:sz w:val="22"/>
        </w:rPr>
      </w:pPr>
      <w:r w:rsidRPr="00333F07">
        <w:rPr>
          <w:b/>
          <w:sz w:val="22"/>
        </w:rPr>
        <w:t>Liberalization versus</w:t>
      </w:r>
      <w:r>
        <w:rPr>
          <w:b/>
          <w:sz w:val="22"/>
        </w:rPr>
        <w:t xml:space="preserve"> standardization as a means of controlling higher e</w:t>
      </w:r>
      <w:r w:rsidRPr="00333F07">
        <w:rPr>
          <w:b/>
          <w:sz w:val="22"/>
        </w:rPr>
        <w:t>ducation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standards on the basis of compatibility are set/ are institutionalized for quality regimes in the member states?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are the organizational solutions for standard setting in quality assurance, at national level?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is the impact of European standards in higher educational legislation?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How do standards become effective in national law?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are the standards on the research side, and how is the ‘European Charter for Researchers and the Code of Conduct for the Recruitment of Researchers’ implemented in national legislation?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kinds of political-administrative standard setting in auditing was introduced where states have regulatory autonomy?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kinds of political-administrative standard setting in accreditation structures and procedures was introduced where states have regulatory autonomy?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kinds of political-administrative standard setting in common national curricula was introduced where states have regulatory autonomy?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How are standards dealt with at the university level?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What national conditions work against penetration of European standards in national legislation and higher education institutional practices?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In which fields are national and European standards (systemic performance indicators) being developed parallel with each other, as an alternative to hard law?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Where are indicators (statistical category, quantified standard, numerical information) used for ideational based control?</w:t>
      </w:r>
    </w:p>
    <w:p w:rsidR="00DF4D93" w:rsidRPr="00333F07" w:rsidRDefault="00DF4D93" w:rsidP="00DF4D93">
      <w:pPr>
        <w:numPr>
          <w:ilvl w:val="0"/>
          <w:numId w:val="6"/>
        </w:numPr>
        <w:rPr>
          <w:sz w:val="22"/>
        </w:rPr>
      </w:pPr>
      <w:r w:rsidRPr="00333F07">
        <w:rPr>
          <w:sz w:val="22"/>
        </w:rPr>
        <w:t>Is the legislation on funding based on system performance?</w:t>
      </w:r>
    </w:p>
    <w:p w:rsidR="00DF4D93" w:rsidRPr="00333F07" w:rsidRDefault="00DF4D93" w:rsidP="00DF4D93">
      <w:pPr>
        <w:widowControl w:val="0"/>
        <w:autoSpaceDE w:val="0"/>
        <w:autoSpaceDN w:val="0"/>
        <w:adjustRightInd w:val="0"/>
        <w:rPr>
          <w:rFonts w:cs="EUAlbertina-Bold-Identity-H"/>
          <w:bCs/>
          <w:sz w:val="22"/>
          <w:szCs w:val="19"/>
        </w:rPr>
      </w:pPr>
    </w:p>
    <w:p w:rsidR="00DF4D93" w:rsidRPr="00A53540" w:rsidRDefault="00DF4D93" w:rsidP="00DF4D93">
      <w:pPr>
        <w:rPr>
          <w:b/>
          <w:sz w:val="22"/>
        </w:rPr>
      </w:pPr>
    </w:p>
    <w:p w:rsidR="00DF4D93" w:rsidRDefault="00DF4D93" w:rsidP="00DF4D93">
      <w:pPr>
        <w:rPr>
          <w:rFonts w:cs="EUAlbertina-Bold-Identity-H"/>
          <w:bCs/>
          <w:sz w:val="22"/>
          <w:szCs w:val="19"/>
        </w:rPr>
      </w:pPr>
      <w:r w:rsidRPr="00333F07">
        <w:rPr>
          <w:rFonts w:cs="EUAlbertina-Bold-Identity-H"/>
          <w:bCs/>
          <w:sz w:val="22"/>
          <w:szCs w:val="19"/>
        </w:rPr>
        <w:t xml:space="preserve">QUESTIONNAIRE </w:t>
      </w:r>
      <w:r>
        <w:rPr>
          <w:rFonts w:cs="EUAlbertina-Bold-Identity-H"/>
          <w:bCs/>
          <w:sz w:val="22"/>
          <w:szCs w:val="19"/>
        </w:rPr>
        <w:t>2 (please do not limit your answers with yes or no only)</w:t>
      </w:r>
    </w:p>
    <w:p w:rsidR="00DF4D93" w:rsidRDefault="00DF4D93" w:rsidP="00DF4D93"/>
    <w:p w:rsidR="00DF4D93" w:rsidRPr="007571D8" w:rsidRDefault="00DF4D93" w:rsidP="00DF4D93">
      <w:pPr>
        <w:rPr>
          <w:b/>
          <w:sz w:val="22"/>
          <w:szCs w:val="28"/>
        </w:rPr>
      </w:pPr>
      <w:r w:rsidRPr="007571D8">
        <w:rPr>
          <w:b/>
          <w:sz w:val="22"/>
          <w:szCs w:val="28"/>
        </w:rPr>
        <w:t>I. What is the definition(s) of corruption</w:t>
      </w:r>
    </w:p>
    <w:p w:rsidR="00DF4D93" w:rsidRPr="007571D8" w:rsidRDefault="00DF4D93" w:rsidP="00DF4D93">
      <w:pPr>
        <w:rPr>
          <w:sz w:val="22"/>
          <w:szCs w:val="28"/>
        </w:rPr>
      </w:pPr>
      <w:r w:rsidRPr="007571D8">
        <w:rPr>
          <w:sz w:val="22"/>
          <w:szCs w:val="28"/>
        </w:rPr>
        <w:t xml:space="preserve">Please define the notion of corruption. </w:t>
      </w:r>
    </w:p>
    <w:p w:rsidR="00DF4D93" w:rsidRPr="007571D8" w:rsidRDefault="00DF4D93" w:rsidP="00DF4D93">
      <w:pPr>
        <w:rPr>
          <w:sz w:val="22"/>
          <w:szCs w:val="28"/>
        </w:rPr>
      </w:pPr>
      <w:r w:rsidRPr="007571D8">
        <w:rPr>
          <w:sz w:val="22"/>
          <w:szCs w:val="28"/>
        </w:rPr>
        <w:t xml:space="preserve">What is the legal definition of the term corruption used in your country? </w:t>
      </w:r>
    </w:p>
    <w:p w:rsidR="00DF4D93" w:rsidRPr="007571D8" w:rsidRDefault="00DF4D93" w:rsidP="00DF4D93">
      <w:pPr>
        <w:rPr>
          <w:b/>
          <w:sz w:val="22"/>
          <w:szCs w:val="28"/>
        </w:rPr>
      </w:pPr>
    </w:p>
    <w:p w:rsidR="00DF4D93" w:rsidRPr="007571D8" w:rsidRDefault="00DF4D93" w:rsidP="00DF4D93">
      <w:pPr>
        <w:rPr>
          <w:b/>
          <w:sz w:val="22"/>
          <w:szCs w:val="28"/>
        </w:rPr>
      </w:pPr>
      <w:r w:rsidRPr="007571D8">
        <w:rPr>
          <w:b/>
          <w:sz w:val="22"/>
          <w:szCs w:val="28"/>
        </w:rPr>
        <w:t xml:space="preserve">II. </w:t>
      </w:r>
      <w:r>
        <w:rPr>
          <w:b/>
          <w:sz w:val="22"/>
          <w:szCs w:val="28"/>
        </w:rPr>
        <w:t xml:space="preserve">Where does corruption occur in </w:t>
      </w:r>
      <w:r w:rsidRPr="007571D8">
        <w:rPr>
          <w:b/>
          <w:sz w:val="22"/>
          <w:szCs w:val="28"/>
        </w:rPr>
        <w:t>education?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At the policy level (e.g. </w:t>
      </w:r>
      <w:r w:rsidRPr="0035317F">
        <w:rPr>
          <w:rFonts w:cs="Arial"/>
          <w:sz w:val="22"/>
          <w:szCs w:val="26"/>
        </w:rPr>
        <w:t>biased allocation of resources)</w:t>
      </w:r>
    </w:p>
    <w:p w:rsidR="00DF4D93" w:rsidRPr="0035317F" w:rsidRDefault="00DF4D93" w:rsidP="00DF4D93">
      <w:pPr>
        <w:rPr>
          <w:sz w:val="22"/>
          <w:szCs w:val="28"/>
        </w:rPr>
      </w:pP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At the ministerial level (e.g. </w:t>
      </w:r>
      <w:r w:rsidRPr="0035317F">
        <w:rPr>
          <w:rFonts w:cs="Arial"/>
          <w:sz w:val="22"/>
          <w:szCs w:val="26"/>
        </w:rPr>
        <w:t>corruption by administrators, public officials and politicians, accreditation of universities)</w:t>
      </w:r>
    </w:p>
    <w:p w:rsidR="00DF4D93" w:rsidRPr="0035317F" w:rsidRDefault="00DF4D93" w:rsidP="00DF4D93">
      <w:pPr>
        <w:ind w:left="720"/>
        <w:rPr>
          <w:sz w:val="22"/>
          <w:szCs w:val="28"/>
        </w:rPr>
      </w:pP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At the university level</w:t>
      </w:r>
    </w:p>
    <w:p w:rsidR="00DF4D93" w:rsidRPr="0035317F" w:rsidRDefault="00DF4D93" w:rsidP="00DF4D93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rPr>
          <w:sz w:val="22"/>
          <w:szCs w:val="28"/>
        </w:rPr>
      </w:pPr>
      <w:r w:rsidRPr="0035317F">
        <w:rPr>
          <w:sz w:val="22"/>
          <w:szCs w:val="28"/>
        </w:rPr>
        <w:lastRenderedPageBreak/>
        <w:t>personnel (</w:t>
      </w:r>
      <w:r w:rsidRPr="0035317F">
        <w:rPr>
          <w:rFonts w:cs="Arial"/>
          <w:sz w:val="22"/>
          <w:szCs w:val="26"/>
        </w:rPr>
        <w:t>secure opportunities or avoid punishment through petty bribes, others</w:t>
      </w:r>
      <w:r w:rsidRPr="0035317F">
        <w:rPr>
          <w:sz w:val="22"/>
          <w:szCs w:val="28"/>
        </w:rPr>
        <w:t xml:space="preserve">, </w:t>
      </w:r>
      <w:r w:rsidRPr="0035317F">
        <w:rPr>
          <w:rFonts w:cs="Arial"/>
          <w:sz w:val="22"/>
          <w:szCs w:val="26"/>
        </w:rPr>
        <w:t>corruption in teacher recruitment and promotion</w:t>
      </w:r>
      <w:r w:rsidRPr="0035317F">
        <w:rPr>
          <w:sz w:val="22"/>
          <w:szCs w:val="28"/>
        </w:rPr>
        <w:t xml:space="preserve"> and tenure </w:t>
      </w:r>
      <w:r w:rsidRPr="0035317F">
        <w:rPr>
          <w:rFonts w:cs="Arial"/>
          <w:sz w:val="22"/>
          <w:szCs w:val="26"/>
        </w:rPr>
        <w:t>lowers the quality of public teaching</w:t>
      </w:r>
      <w:r w:rsidRPr="0035317F">
        <w:rPr>
          <w:sz w:val="22"/>
          <w:szCs w:val="28"/>
        </w:rPr>
        <w:t>, admissions (</w:t>
      </w:r>
      <w:r w:rsidRPr="0035317F">
        <w:rPr>
          <w:rFonts w:cs="Arial"/>
          <w:sz w:val="22"/>
          <w:szCs w:val="26"/>
        </w:rPr>
        <w:t>parents may pay bribes to ensure their children’s school access)</w:t>
      </w:r>
      <w:r w:rsidRPr="0035317F">
        <w:rPr>
          <w:sz w:val="22"/>
          <w:szCs w:val="28"/>
        </w:rPr>
        <w:t>, graduation (</w:t>
      </w:r>
      <w:r w:rsidRPr="0035317F">
        <w:rPr>
          <w:rFonts w:cs="Arial"/>
          <w:sz w:val="22"/>
          <w:szCs w:val="26"/>
        </w:rPr>
        <w:t>parents may pay bribes to ensure their children’s good grades and graduation)</w:t>
      </w:r>
      <w:r w:rsidRPr="0035317F">
        <w:rPr>
          <w:sz w:val="22"/>
          <w:szCs w:val="28"/>
        </w:rPr>
        <w:t xml:space="preserve">, </w:t>
      </w:r>
      <w:r w:rsidRPr="0035317F">
        <w:rPr>
          <w:rFonts w:cs="Arial"/>
          <w:sz w:val="22"/>
          <w:szCs w:val="26"/>
        </w:rPr>
        <w:t>private tutoring)</w:t>
      </w:r>
    </w:p>
    <w:p w:rsidR="00DF4D93" w:rsidRPr="0035317F" w:rsidRDefault="00DF4D93" w:rsidP="00DF4D93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rPr>
          <w:sz w:val="22"/>
          <w:szCs w:val="28"/>
        </w:rPr>
      </w:pPr>
      <w:r>
        <w:rPr>
          <w:rFonts w:cs="Arial"/>
          <w:sz w:val="22"/>
          <w:szCs w:val="26"/>
        </w:rPr>
        <w:t xml:space="preserve">allocation of resources (to research: </w:t>
      </w:r>
      <w:r w:rsidRPr="0035317F">
        <w:rPr>
          <w:rFonts w:cs="Arial"/>
          <w:sz w:val="22"/>
          <w:szCs w:val="26"/>
        </w:rPr>
        <w:t>public research commissions</w:t>
      </w:r>
      <w:r w:rsidRPr="0035317F">
        <w:rPr>
          <w:sz w:val="22"/>
          <w:szCs w:val="28"/>
        </w:rPr>
        <w:t xml:space="preserve">, </w:t>
      </w:r>
      <w:r w:rsidRPr="0035317F">
        <w:rPr>
          <w:rFonts w:cs="Arial"/>
          <w:sz w:val="22"/>
          <w:szCs w:val="26"/>
        </w:rPr>
        <w:t>private research commissions</w:t>
      </w:r>
      <w:r w:rsidRPr="0035317F">
        <w:rPr>
          <w:sz w:val="22"/>
          <w:szCs w:val="28"/>
        </w:rPr>
        <w:t xml:space="preserve">, internal research commissions) </w:t>
      </w:r>
    </w:p>
    <w:p w:rsidR="00DF4D93" w:rsidRDefault="00DF4D93" w:rsidP="00DF4D93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rPr>
          <w:sz w:val="22"/>
          <w:szCs w:val="28"/>
        </w:rPr>
      </w:pPr>
      <w:r w:rsidRPr="0035317F">
        <w:rPr>
          <w:sz w:val="22"/>
          <w:szCs w:val="28"/>
        </w:rPr>
        <w:t>publication of results</w:t>
      </w:r>
    </w:p>
    <w:p w:rsidR="00DF4D93" w:rsidRPr="0035317F" w:rsidRDefault="00DF4D93" w:rsidP="00DF4D93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rPr>
          <w:sz w:val="22"/>
          <w:szCs w:val="28"/>
        </w:rPr>
      </w:pPr>
      <w:r w:rsidRPr="0035317F">
        <w:rPr>
          <w:sz w:val="22"/>
          <w:szCs w:val="28"/>
        </w:rPr>
        <w:t>conference participation (conference grants</w:t>
      </w:r>
      <w:r>
        <w:rPr>
          <w:sz w:val="22"/>
          <w:szCs w:val="28"/>
        </w:rPr>
        <w:t>)</w:t>
      </w:r>
    </w:p>
    <w:p w:rsidR="00DF4D93" w:rsidRPr="0035317F" w:rsidRDefault="00DF4D93" w:rsidP="00DF4D93">
      <w:pPr>
        <w:numPr>
          <w:ilvl w:val="0"/>
          <w:numId w:val="8"/>
        </w:numPr>
        <w:tabs>
          <w:tab w:val="clear" w:pos="720"/>
          <w:tab w:val="num" w:pos="1068"/>
        </w:tabs>
        <w:ind w:left="1068"/>
        <w:rPr>
          <w:sz w:val="22"/>
          <w:szCs w:val="28"/>
        </w:rPr>
      </w:pPr>
      <w:r w:rsidRPr="0035317F">
        <w:rPr>
          <w:rFonts w:cs="Arial"/>
          <w:sz w:val="22"/>
          <w:szCs w:val="26"/>
        </w:rPr>
        <w:t>other</w:t>
      </w:r>
    </w:p>
    <w:p w:rsidR="00DF4D93" w:rsidRPr="0035317F" w:rsidRDefault="00DF4D93" w:rsidP="00DF4D93">
      <w:pPr>
        <w:rPr>
          <w:sz w:val="22"/>
          <w:szCs w:val="28"/>
        </w:rPr>
      </w:pP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What kind of benefits are available for </w:t>
      </w:r>
      <w:r>
        <w:rPr>
          <w:sz w:val="22"/>
          <w:szCs w:val="28"/>
        </w:rPr>
        <w:t>staff</w:t>
      </w:r>
      <w:r w:rsidRPr="0035317F">
        <w:rPr>
          <w:sz w:val="22"/>
          <w:szCs w:val="28"/>
        </w:rPr>
        <w:t xml:space="preserve"> in case of corruption? Money? Promotion? Grants? Publicity? </w:t>
      </w:r>
    </w:p>
    <w:p w:rsidR="00DF4D93" w:rsidRPr="0035317F" w:rsidRDefault="00DF4D93" w:rsidP="00DF4D93">
      <w:pPr>
        <w:ind w:left="720"/>
        <w:rPr>
          <w:sz w:val="22"/>
          <w:szCs w:val="28"/>
        </w:rPr>
      </w:pP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Who is willing to influence the decision making process </w:t>
      </w:r>
      <w:r>
        <w:rPr>
          <w:sz w:val="22"/>
          <w:szCs w:val="28"/>
        </w:rPr>
        <w:t xml:space="preserve">in educational institutions </w:t>
      </w:r>
      <w:r w:rsidRPr="0035317F">
        <w:rPr>
          <w:sz w:val="22"/>
          <w:szCs w:val="28"/>
        </w:rPr>
        <w:t>by corruption?</w:t>
      </w:r>
    </w:p>
    <w:p w:rsidR="00DF4D93" w:rsidRPr="0035317F" w:rsidRDefault="00DF4D93" w:rsidP="00DF4D93">
      <w:pPr>
        <w:rPr>
          <w:sz w:val="22"/>
          <w:szCs w:val="28"/>
        </w:rPr>
      </w:pPr>
    </w:p>
    <w:p w:rsidR="00DF4D93" w:rsidRPr="0035317F" w:rsidRDefault="00DF4D93" w:rsidP="00DF4D93">
      <w:pPr>
        <w:rPr>
          <w:b/>
          <w:sz w:val="22"/>
          <w:szCs w:val="28"/>
        </w:rPr>
      </w:pPr>
      <w:r w:rsidRPr="0035317F">
        <w:rPr>
          <w:b/>
          <w:sz w:val="22"/>
          <w:szCs w:val="28"/>
        </w:rPr>
        <w:t xml:space="preserve">III. What can be done to hold </w:t>
      </w:r>
      <w:proofErr w:type="spellStart"/>
      <w:r w:rsidRPr="0035317F">
        <w:rPr>
          <w:b/>
          <w:sz w:val="22"/>
          <w:szCs w:val="28"/>
        </w:rPr>
        <w:t>responsibles</w:t>
      </w:r>
      <w:proofErr w:type="spellEnd"/>
      <w:r w:rsidRPr="0035317F">
        <w:rPr>
          <w:b/>
          <w:sz w:val="22"/>
          <w:szCs w:val="28"/>
        </w:rPr>
        <w:t xml:space="preserve"> accountable?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Is there case law</w:t>
      </w:r>
      <w:r w:rsidRPr="0035317F">
        <w:rPr>
          <w:sz w:val="22"/>
          <w:szCs w:val="28"/>
        </w:rPr>
        <w:t>? Publications?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Public awareness? Media  awareness?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there Codes of Conduct regarding corruption?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Is corruption in education a crime under the criminal code of y</w:t>
      </w:r>
      <w:r w:rsidRPr="0035317F">
        <w:rPr>
          <w:sz w:val="22"/>
          <w:szCs w:val="28"/>
        </w:rPr>
        <w:t xml:space="preserve">our country? 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Is corruption in education a crime under the disciplinary c</w:t>
      </w:r>
      <w:r w:rsidRPr="0035317F">
        <w:rPr>
          <w:sz w:val="22"/>
          <w:szCs w:val="28"/>
        </w:rPr>
        <w:t>ode?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Is the</w:t>
      </w:r>
      <w:r>
        <w:rPr>
          <w:sz w:val="22"/>
          <w:szCs w:val="28"/>
        </w:rPr>
        <w:t>re a special office within the state or the university a</w:t>
      </w:r>
      <w:r w:rsidRPr="0035317F">
        <w:rPr>
          <w:sz w:val="22"/>
          <w:szCs w:val="28"/>
        </w:rPr>
        <w:t>dministration for corruption problems? Is there an internal supervision process?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>
        <w:rPr>
          <w:sz w:val="22"/>
          <w:szCs w:val="28"/>
        </w:rPr>
        <w:t>Does the a</w:t>
      </w:r>
      <w:r w:rsidRPr="0035317F">
        <w:rPr>
          <w:sz w:val="22"/>
          <w:szCs w:val="28"/>
        </w:rPr>
        <w:t>dministration make use of special rapporteurs in case of corruption?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Is there an independent institution outside the administration like an ombudsman or similar?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Is there regular rep</w:t>
      </w:r>
      <w:r>
        <w:rPr>
          <w:sz w:val="22"/>
          <w:szCs w:val="28"/>
        </w:rPr>
        <w:t>orting on corruption in e</w:t>
      </w:r>
      <w:r w:rsidRPr="0035317F">
        <w:rPr>
          <w:sz w:val="22"/>
          <w:szCs w:val="28"/>
        </w:rPr>
        <w:t>ducation?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>
        <w:rPr>
          <w:rFonts w:cs="Arial"/>
          <w:bCs/>
          <w:iCs/>
          <w:sz w:val="22"/>
          <w:szCs w:val="26"/>
        </w:rPr>
        <w:t>Are there c</w:t>
      </w:r>
      <w:r w:rsidRPr="0035317F">
        <w:rPr>
          <w:rFonts w:cs="Arial"/>
          <w:bCs/>
          <w:iCs/>
          <w:sz w:val="22"/>
          <w:szCs w:val="26"/>
        </w:rPr>
        <w:t>entralized university admissions?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Is the decision making process within the university public or secret? 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 xml:space="preserve">Is it </w:t>
      </w:r>
      <w:proofErr w:type="spellStart"/>
      <w:r w:rsidRPr="0035317F">
        <w:rPr>
          <w:sz w:val="22"/>
          <w:szCs w:val="28"/>
        </w:rPr>
        <w:t>parliarmentary</w:t>
      </w:r>
      <w:proofErr w:type="spellEnd"/>
      <w:r w:rsidRPr="0035317F">
        <w:rPr>
          <w:sz w:val="22"/>
          <w:szCs w:val="28"/>
        </w:rPr>
        <w:t xml:space="preserve"> or </w:t>
      </w:r>
      <w:proofErr w:type="spellStart"/>
      <w:r w:rsidRPr="0035317F">
        <w:rPr>
          <w:sz w:val="22"/>
          <w:szCs w:val="28"/>
        </w:rPr>
        <w:t>burocratic</w:t>
      </w:r>
      <w:proofErr w:type="spellEnd"/>
      <w:r w:rsidRPr="0035317F">
        <w:rPr>
          <w:sz w:val="22"/>
          <w:szCs w:val="28"/>
        </w:rPr>
        <w:t xml:space="preserve">? 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 independent commissions for certain decisions? As for exams or research commissions?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 protocols available?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Can the administration and/or the university be sued in case of corruption?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there means of redress?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How high is the percentage of public and of private money?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Do the universities have lump sum budgets?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 universities autonomous in administering the budget?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Who is responsible for the controlling?</w:t>
      </w:r>
    </w:p>
    <w:p w:rsidR="00DF4D93" w:rsidRPr="0035317F" w:rsidRDefault="00DF4D93" w:rsidP="00DF4D93">
      <w:pPr>
        <w:numPr>
          <w:ilvl w:val="0"/>
          <w:numId w:val="7"/>
        </w:numPr>
        <w:rPr>
          <w:sz w:val="22"/>
          <w:szCs w:val="28"/>
        </w:rPr>
      </w:pPr>
      <w:r w:rsidRPr="0035317F">
        <w:rPr>
          <w:sz w:val="22"/>
          <w:szCs w:val="28"/>
        </w:rPr>
        <w:t>Are there rich and poor universities in your country?</w:t>
      </w:r>
    </w:p>
    <w:p w:rsidR="00811D04" w:rsidRDefault="002B48F5"/>
    <w:sectPr w:rsidR="00811D04" w:rsidSect="00811D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D52"/>
    <w:multiLevelType w:val="hybridMultilevel"/>
    <w:tmpl w:val="E384F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165"/>
    <w:multiLevelType w:val="hybridMultilevel"/>
    <w:tmpl w:val="7DA24638"/>
    <w:lvl w:ilvl="0" w:tplc="E68AFBD4">
      <w:start w:val="20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8CB"/>
    <w:multiLevelType w:val="hybridMultilevel"/>
    <w:tmpl w:val="E75A153A"/>
    <w:lvl w:ilvl="0" w:tplc="FF52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4E65"/>
    <w:multiLevelType w:val="hybridMultilevel"/>
    <w:tmpl w:val="9BC458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8BF"/>
    <w:multiLevelType w:val="hybridMultilevel"/>
    <w:tmpl w:val="027A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B76D3"/>
    <w:multiLevelType w:val="hybridMultilevel"/>
    <w:tmpl w:val="93F21D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5C12"/>
    <w:multiLevelType w:val="hybridMultilevel"/>
    <w:tmpl w:val="287EF3C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A37E1"/>
    <w:multiLevelType w:val="hybridMultilevel"/>
    <w:tmpl w:val="A5BCB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D93"/>
    <w:rsid w:val="002B48F5"/>
    <w:rsid w:val="00C44595"/>
    <w:rsid w:val="00C65524"/>
    <w:rsid w:val="00DF4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C18D-4B59-4006-8806-2FC8850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4D93"/>
    <w:rPr>
      <w:rFonts w:ascii="Times New Roman" w:eastAsia="Times" w:hAnsi="Times New Roman" w:cs="Times New Roman"/>
      <w:color w:val="000000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DF4D9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Kop2">
    <w:name w:val="heading 2"/>
    <w:basedOn w:val="Standaard"/>
    <w:next w:val="Standaard"/>
    <w:link w:val="Kop2Char"/>
    <w:qFormat/>
    <w:rsid w:val="00DF4D93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Kop3">
    <w:name w:val="heading 3"/>
    <w:basedOn w:val="Standaard"/>
    <w:next w:val="Standaard"/>
    <w:link w:val="Kop3Char"/>
    <w:qFormat/>
    <w:rsid w:val="00DF4D93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4D93"/>
    <w:rPr>
      <w:rFonts w:ascii="Helvetica" w:eastAsia="Times" w:hAnsi="Helvetica" w:cs="Times New Roman"/>
      <w:b/>
      <w:color w:val="000000"/>
      <w:kern w:val="32"/>
      <w:sz w:val="32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DF4D93"/>
    <w:rPr>
      <w:rFonts w:ascii="Helvetica" w:eastAsia="Times" w:hAnsi="Helvetica" w:cs="Times New Roman"/>
      <w:b/>
      <w:i/>
      <w:color w:val="000000"/>
      <w:sz w:val="28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DF4D93"/>
    <w:rPr>
      <w:rFonts w:ascii="Helvetica" w:eastAsia="Times" w:hAnsi="Helvetica" w:cs="Times New Roman"/>
      <w:b/>
      <w:color w:val="000000"/>
      <w:sz w:val="26"/>
      <w:szCs w:val="20"/>
      <w:lang w:val="en-GB"/>
    </w:rPr>
  </w:style>
  <w:style w:type="paragraph" w:styleId="Koptekst">
    <w:name w:val="header"/>
    <w:basedOn w:val="Standaard"/>
    <w:link w:val="KoptekstChar"/>
    <w:rsid w:val="00DF4D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F4D93"/>
    <w:rPr>
      <w:rFonts w:ascii="Times New Roman" w:eastAsia="Times" w:hAnsi="Times New Roman" w:cs="Times New Roman"/>
      <w:color w:val="000000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rsid w:val="00DF4D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D93"/>
    <w:rPr>
      <w:rFonts w:ascii="Times New Roman" w:eastAsia="Times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rsid w:val="00DF4D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4D93"/>
    <w:pPr>
      <w:ind w:left="720"/>
      <w:contextualSpacing/>
    </w:pPr>
    <w:rPr>
      <w:rFonts w:ascii="Cambria" w:eastAsia="Cambria" w:hAnsi="Cambria"/>
      <w:color w:val="auto"/>
      <w:sz w:val="24"/>
      <w:szCs w:val="24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DF4D93"/>
  </w:style>
  <w:style w:type="character" w:styleId="GevolgdeHyperlink">
    <w:name w:val="FollowedHyperlink"/>
    <w:basedOn w:val="Standaardalinea-lettertype"/>
    <w:uiPriority w:val="99"/>
    <w:semiHidden/>
    <w:unhideWhenUsed/>
    <w:rsid w:val="00DF4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a.europa.eu/jurisp/cgi-bin/form.pl?lang=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ria.europa.eu/jurisp/cgi-bin/form.pl?lang=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ia.europa.eu/jurisp/cgi-bin/form.pl?lang=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ria.europa.eu/en/content/juris/c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uria.europa.eu/jurisp/cgi-bin/form.pl?lang=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Gracienne Lauwers</dc:creator>
  <cp:keywords/>
  <cp:lastModifiedBy>Linda Springael</cp:lastModifiedBy>
  <cp:revision>2</cp:revision>
  <dcterms:created xsi:type="dcterms:W3CDTF">2019-08-20T10:12:00Z</dcterms:created>
  <dcterms:modified xsi:type="dcterms:W3CDTF">2019-08-20T10:12:00Z</dcterms:modified>
</cp:coreProperties>
</file>